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
        <w:t xml:space="preserve">&lt;p&gt;1. The document focuses a lot on energy transition, while the steps regarding the workforce are very few and very general, and there are no specific steps related to community redevelopment. Steps related to environmental rehabilitation are only mentioned as long-term, despite the fact they could help to provide low-impact land area for solar power or solar thermal development. 2. Meaningful participation of the affected people in decision-making and envisioning their own future is key to the success of a just transition. Yet it is not covered in this Roadmap. 3. One of the issues to avoid in order to create a successful and just transition is the dominance of the process by the incumbent energy company. The process needs to involve the whole community, not only those associated with the company. 4The document frequently uses the words ‘gradual’, ‘long-term’ and ‘onwards’, which can be interpreted by the reader as they wish. There is a timeline at the end, but it is quite general (long-term = any time beyond 2033), so it is still hard to tell what the authors meant by these terms. 5.Current discussions about gasification of coal are not compatible with a just transition, which must be based on moving away from fossil fuels, nor with the principle of sustainable development, as coal gasification is unproven, expensive, carbon-intensive and can pollute groundwater. &lt;/p&gt;
&lt;p&gt;Find attached all the comments for your consideration! &lt;br /&gt;Po i mbajme ne Gjuhen Angleze meqe jemi duke komentuar bashke me organizaten partnere CEE Bankwatch por ne rast nevoje, sigurisht munde te i dergojme edhe ne gjuhen shqipe.&lt;/p&gt;</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2026-06-26T14:49:40+02:00</dcterms:created>
  <dcterms:modified xsi:type="dcterms:W3CDTF">2026-06-26T14:49:40+02:00</dcterms:modified>
  <dc:title/>
  <dc:description/>
  <dc:subject/>
  <cp:keywords/>
  <cp:category/>
</cp:coreProperties>
</file>